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566D67" w14:textId="77777777" w:rsidR="000C79F5" w:rsidRDefault="000A3F20" w:rsidP="000C79F5">
      <w:pPr>
        <w:spacing w:after="0" w:line="240" w:lineRule="auto"/>
        <w:jc w:val="center"/>
        <w:rPr>
          <w:b/>
          <w:sz w:val="24"/>
          <w:szCs w:val="24"/>
        </w:rPr>
      </w:pPr>
      <w:bookmarkStart w:id="0" w:name="_GoBack"/>
      <w:bookmarkEnd w:id="0"/>
      <w:r>
        <w:rPr>
          <w:b/>
          <w:sz w:val="24"/>
          <w:szCs w:val="24"/>
        </w:rPr>
        <w:t>BOARD OF COUNTY COMMISSIONERS</w:t>
      </w:r>
    </w:p>
    <w:p w14:paraId="57AFF8A9" w14:textId="77777777" w:rsidR="000A3F20" w:rsidRDefault="000A3F20" w:rsidP="000C79F5">
      <w:pPr>
        <w:spacing w:after="0" w:line="240" w:lineRule="auto"/>
        <w:jc w:val="center"/>
        <w:rPr>
          <w:b/>
          <w:sz w:val="24"/>
          <w:szCs w:val="24"/>
        </w:rPr>
      </w:pPr>
      <w:r>
        <w:rPr>
          <w:b/>
          <w:sz w:val="24"/>
          <w:szCs w:val="24"/>
        </w:rPr>
        <w:t>COUNTY OF KITTITAS</w:t>
      </w:r>
    </w:p>
    <w:p w14:paraId="14E348FC" w14:textId="77777777" w:rsidR="000A3F20" w:rsidRDefault="000A3F20" w:rsidP="000C79F5">
      <w:pPr>
        <w:spacing w:after="0" w:line="240" w:lineRule="auto"/>
        <w:jc w:val="center"/>
        <w:rPr>
          <w:b/>
          <w:sz w:val="24"/>
          <w:szCs w:val="24"/>
        </w:rPr>
      </w:pPr>
      <w:r>
        <w:rPr>
          <w:b/>
          <w:sz w:val="24"/>
          <w:szCs w:val="24"/>
        </w:rPr>
        <w:t>STATE OF WASHINGTON</w:t>
      </w:r>
    </w:p>
    <w:p w14:paraId="6E739A00" w14:textId="77777777" w:rsidR="000C79F5" w:rsidRDefault="000C79F5" w:rsidP="000C79F5">
      <w:pPr>
        <w:spacing w:after="0" w:line="240" w:lineRule="auto"/>
        <w:jc w:val="center"/>
        <w:rPr>
          <w:b/>
          <w:sz w:val="24"/>
          <w:szCs w:val="24"/>
        </w:rPr>
      </w:pPr>
    </w:p>
    <w:p w14:paraId="63E7E384" w14:textId="77777777" w:rsidR="000A3F20" w:rsidRDefault="000A3F20" w:rsidP="000A3F20">
      <w:pPr>
        <w:jc w:val="center"/>
        <w:rPr>
          <w:b/>
          <w:sz w:val="24"/>
          <w:szCs w:val="24"/>
        </w:rPr>
      </w:pPr>
      <w:r>
        <w:rPr>
          <w:b/>
          <w:sz w:val="24"/>
          <w:szCs w:val="24"/>
        </w:rPr>
        <w:t>ORDINANCE NO.</w:t>
      </w:r>
      <w:r w:rsidR="000C79F5">
        <w:rPr>
          <w:b/>
          <w:sz w:val="24"/>
          <w:szCs w:val="24"/>
        </w:rPr>
        <w:t xml:space="preserve"> _______</w:t>
      </w:r>
      <w:r>
        <w:rPr>
          <w:b/>
          <w:sz w:val="24"/>
          <w:szCs w:val="24"/>
        </w:rPr>
        <w:t>_______</w:t>
      </w:r>
    </w:p>
    <w:p w14:paraId="52101FFC" w14:textId="77777777" w:rsidR="00BE624E" w:rsidRDefault="000A3F20" w:rsidP="00BE624E">
      <w:pPr>
        <w:spacing w:after="0"/>
        <w:jc w:val="center"/>
        <w:rPr>
          <w:b/>
          <w:sz w:val="24"/>
          <w:szCs w:val="24"/>
        </w:rPr>
      </w:pPr>
      <w:r>
        <w:rPr>
          <w:b/>
          <w:sz w:val="24"/>
          <w:szCs w:val="24"/>
        </w:rPr>
        <w:t xml:space="preserve">AN ORDINANCE </w:t>
      </w:r>
      <w:r w:rsidR="00BE624E">
        <w:rPr>
          <w:b/>
          <w:sz w:val="24"/>
          <w:szCs w:val="24"/>
        </w:rPr>
        <w:t xml:space="preserve">EXTENDING LOCAL CONTROL OVER </w:t>
      </w:r>
    </w:p>
    <w:p w14:paraId="4FA7E901" w14:textId="77777777" w:rsidR="000A3F20" w:rsidRDefault="00020E9C" w:rsidP="00BE624E">
      <w:pPr>
        <w:spacing w:after="0"/>
        <w:jc w:val="center"/>
        <w:rPr>
          <w:b/>
          <w:sz w:val="24"/>
          <w:szCs w:val="24"/>
        </w:rPr>
      </w:pPr>
      <w:r>
        <w:rPr>
          <w:b/>
          <w:sz w:val="24"/>
          <w:szCs w:val="24"/>
        </w:rPr>
        <w:t>RURAL</w:t>
      </w:r>
      <w:r w:rsidR="00BE624E">
        <w:rPr>
          <w:b/>
          <w:sz w:val="24"/>
          <w:szCs w:val="24"/>
        </w:rPr>
        <w:t xml:space="preserve"> COUNTY</w:t>
      </w:r>
      <w:r w:rsidR="00155214">
        <w:rPr>
          <w:b/>
          <w:sz w:val="24"/>
          <w:szCs w:val="24"/>
        </w:rPr>
        <w:t xml:space="preserve"> SALES AND USE TAX</w:t>
      </w:r>
      <w:r w:rsidR="00BE624E">
        <w:rPr>
          <w:b/>
          <w:sz w:val="24"/>
          <w:szCs w:val="24"/>
        </w:rPr>
        <w:t xml:space="preserve"> FUNDS</w:t>
      </w:r>
    </w:p>
    <w:p w14:paraId="77A298C3" w14:textId="77777777" w:rsidR="00BE624E" w:rsidRDefault="00BE624E" w:rsidP="00BE624E">
      <w:pPr>
        <w:spacing w:after="0"/>
        <w:jc w:val="center"/>
        <w:rPr>
          <w:b/>
          <w:sz w:val="24"/>
          <w:szCs w:val="24"/>
        </w:rPr>
      </w:pPr>
    </w:p>
    <w:p w14:paraId="33CB6308" w14:textId="77777777" w:rsidR="00E8462F" w:rsidRDefault="004E1211" w:rsidP="00F921A9">
      <w:pPr>
        <w:ind w:left="1440" w:hanging="1440"/>
        <w:jc w:val="both"/>
        <w:rPr>
          <w:bCs/>
          <w:sz w:val="24"/>
          <w:szCs w:val="24"/>
        </w:rPr>
      </w:pPr>
      <w:r>
        <w:rPr>
          <w:b/>
          <w:sz w:val="24"/>
          <w:szCs w:val="24"/>
        </w:rPr>
        <w:t>Whereas:</w:t>
      </w:r>
      <w:r>
        <w:rPr>
          <w:b/>
          <w:sz w:val="24"/>
          <w:szCs w:val="24"/>
        </w:rPr>
        <w:tab/>
      </w:r>
      <w:r w:rsidR="00E8462F">
        <w:rPr>
          <w:bCs/>
          <w:sz w:val="24"/>
          <w:szCs w:val="24"/>
        </w:rPr>
        <w:t>In 1998, Kittitas County approved Resolution No. 98-45, which allowed Kittitas County</w:t>
      </w:r>
      <w:r w:rsidR="001249B1">
        <w:rPr>
          <w:bCs/>
          <w:sz w:val="24"/>
          <w:szCs w:val="24"/>
        </w:rPr>
        <w:t>, pursuant to RCW 82.14.370,</w:t>
      </w:r>
      <w:r w:rsidR="00E8462F">
        <w:rPr>
          <w:bCs/>
          <w:sz w:val="24"/>
          <w:szCs w:val="24"/>
        </w:rPr>
        <w:t xml:space="preserve"> to take a credit of .08% against the State’s portion of the sales and use tax</w:t>
      </w:r>
      <w:r w:rsidR="00BA7518">
        <w:rPr>
          <w:bCs/>
          <w:sz w:val="24"/>
          <w:szCs w:val="24"/>
        </w:rPr>
        <w:t xml:space="preserve">, to finance local public facility projects </w:t>
      </w:r>
      <w:r w:rsidR="00655085">
        <w:rPr>
          <w:bCs/>
          <w:sz w:val="24"/>
          <w:szCs w:val="24"/>
        </w:rPr>
        <w:t xml:space="preserve">in rural counties </w:t>
      </w:r>
      <w:r w:rsidR="00BA7518">
        <w:rPr>
          <w:bCs/>
          <w:sz w:val="24"/>
          <w:szCs w:val="24"/>
        </w:rPr>
        <w:t>that serve economic development purposes and/or finance local personnel in economic development offices</w:t>
      </w:r>
      <w:r w:rsidR="00873C5B">
        <w:rPr>
          <w:bCs/>
          <w:sz w:val="24"/>
          <w:szCs w:val="24"/>
        </w:rPr>
        <w:t>, for a period of 25 years</w:t>
      </w:r>
      <w:r w:rsidR="00655085">
        <w:rPr>
          <w:bCs/>
          <w:sz w:val="24"/>
          <w:szCs w:val="24"/>
        </w:rPr>
        <w:t>-expiring</w:t>
      </w:r>
      <w:r w:rsidR="00873C5B">
        <w:rPr>
          <w:bCs/>
          <w:sz w:val="24"/>
          <w:szCs w:val="24"/>
        </w:rPr>
        <w:t xml:space="preserve"> June 30, 2023</w:t>
      </w:r>
      <w:r w:rsidR="00E8462F">
        <w:rPr>
          <w:bCs/>
          <w:sz w:val="24"/>
          <w:szCs w:val="24"/>
        </w:rPr>
        <w:t>;</w:t>
      </w:r>
    </w:p>
    <w:p w14:paraId="1CA2FCDB" w14:textId="77777777" w:rsidR="00653D4A" w:rsidRPr="00A243FA" w:rsidRDefault="00E8462F" w:rsidP="00F921A9">
      <w:pPr>
        <w:ind w:left="1440" w:hanging="1440"/>
        <w:jc w:val="both"/>
        <w:rPr>
          <w:bCs/>
          <w:sz w:val="24"/>
          <w:szCs w:val="24"/>
        </w:rPr>
      </w:pPr>
      <w:r>
        <w:rPr>
          <w:b/>
          <w:sz w:val="24"/>
          <w:szCs w:val="24"/>
        </w:rPr>
        <w:t>Whereas:</w:t>
      </w:r>
      <w:r>
        <w:rPr>
          <w:b/>
          <w:sz w:val="24"/>
          <w:szCs w:val="24"/>
        </w:rPr>
        <w:tab/>
      </w:r>
      <w:r w:rsidR="00A243FA">
        <w:rPr>
          <w:bCs/>
          <w:sz w:val="24"/>
          <w:szCs w:val="24"/>
        </w:rPr>
        <w:t xml:space="preserve">Kittitas County’s credit did not impose a new tax, but instead shifted control over a portion of the sales and use tax imposed by the State, from the State to Kittitas County; </w:t>
      </w:r>
    </w:p>
    <w:p w14:paraId="33CB13F5" w14:textId="77777777" w:rsidR="00245BEF" w:rsidRDefault="00E8462F" w:rsidP="00F921A9">
      <w:pPr>
        <w:ind w:left="1440" w:hanging="1440"/>
        <w:jc w:val="both"/>
        <w:rPr>
          <w:bCs/>
          <w:sz w:val="24"/>
          <w:szCs w:val="24"/>
        </w:rPr>
      </w:pPr>
      <w:r>
        <w:rPr>
          <w:b/>
          <w:sz w:val="24"/>
          <w:szCs w:val="24"/>
        </w:rPr>
        <w:t>Whereas:</w:t>
      </w:r>
      <w:r>
        <w:rPr>
          <w:b/>
          <w:sz w:val="24"/>
          <w:szCs w:val="24"/>
        </w:rPr>
        <w:tab/>
      </w:r>
      <w:r w:rsidR="001249B1">
        <w:rPr>
          <w:bCs/>
          <w:sz w:val="24"/>
          <w:szCs w:val="24"/>
        </w:rPr>
        <w:t xml:space="preserve">Substitute House Bill 1751, Chapter 511, Laws of 2009 amended RCW 82.14.370(4) to reset the </w:t>
      </w:r>
      <w:r w:rsidR="00020E9C">
        <w:rPr>
          <w:bCs/>
          <w:sz w:val="24"/>
          <w:szCs w:val="24"/>
        </w:rPr>
        <w:t>start of the 25</w:t>
      </w:r>
      <w:r w:rsidR="002F45BC">
        <w:rPr>
          <w:bCs/>
          <w:sz w:val="24"/>
          <w:szCs w:val="24"/>
        </w:rPr>
        <w:t>-</w:t>
      </w:r>
      <w:r w:rsidR="00020E9C">
        <w:rPr>
          <w:bCs/>
          <w:sz w:val="24"/>
          <w:szCs w:val="24"/>
        </w:rPr>
        <w:t>year period during which rural counties may take a credit</w:t>
      </w:r>
      <w:r w:rsidR="00245BEF">
        <w:rPr>
          <w:bCs/>
          <w:sz w:val="24"/>
          <w:szCs w:val="24"/>
        </w:rPr>
        <w:t>, to the date the county increased its credit from .08% to .09%;</w:t>
      </w:r>
    </w:p>
    <w:p w14:paraId="10C972E7" w14:textId="77777777" w:rsidR="00485F83" w:rsidRPr="00E8462F" w:rsidRDefault="00485F83" w:rsidP="00485F83">
      <w:pPr>
        <w:ind w:left="1440" w:hanging="1440"/>
        <w:jc w:val="both"/>
        <w:rPr>
          <w:bCs/>
          <w:sz w:val="24"/>
          <w:szCs w:val="24"/>
        </w:rPr>
      </w:pPr>
      <w:r>
        <w:rPr>
          <w:b/>
          <w:sz w:val="24"/>
          <w:szCs w:val="24"/>
        </w:rPr>
        <w:t>Whereas:</w:t>
      </w:r>
      <w:r>
        <w:rPr>
          <w:b/>
          <w:sz w:val="24"/>
          <w:szCs w:val="24"/>
        </w:rPr>
        <w:tab/>
      </w:r>
      <w:r>
        <w:rPr>
          <w:bCs/>
          <w:sz w:val="24"/>
          <w:szCs w:val="24"/>
        </w:rPr>
        <w:t>On July 30, 2007, Kittitas County adopted Ordinance No. 2007-23, which increased Kittitas County’s credit from .08% to .09%;</w:t>
      </w:r>
    </w:p>
    <w:p w14:paraId="1B49B3AE" w14:textId="77777777" w:rsidR="00245BEF" w:rsidRDefault="00653D4A" w:rsidP="00F921A9">
      <w:pPr>
        <w:ind w:left="1440" w:hanging="1440"/>
        <w:jc w:val="both"/>
        <w:rPr>
          <w:bCs/>
          <w:sz w:val="24"/>
          <w:szCs w:val="24"/>
        </w:rPr>
      </w:pPr>
      <w:r>
        <w:rPr>
          <w:b/>
          <w:sz w:val="24"/>
          <w:szCs w:val="24"/>
        </w:rPr>
        <w:t>Whereas:</w:t>
      </w:r>
      <w:r>
        <w:rPr>
          <w:b/>
          <w:sz w:val="24"/>
          <w:szCs w:val="24"/>
        </w:rPr>
        <w:tab/>
      </w:r>
      <w:r w:rsidR="00485F83">
        <w:rPr>
          <w:bCs/>
          <w:sz w:val="24"/>
          <w:szCs w:val="24"/>
        </w:rPr>
        <w:t>Because of the amendment to RCW 82.14.370(4),</w:t>
      </w:r>
      <w:r w:rsidR="00245BEF">
        <w:rPr>
          <w:bCs/>
          <w:sz w:val="24"/>
          <w:szCs w:val="24"/>
        </w:rPr>
        <w:t xml:space="preserve"> Kittitas County is authorized to extend the period in which it </w:t>
      </w:r>
      <w:r w:rsidR="00485F83">
        <w:rPr>
          <w:bCs/>
          <w:sz w:val="24"/>
          <w:szCs w:val="24"/>
        </w:rPr>
        <w:t>receives this credit</w:t>
      </w:r>
      <w:r w:rsidR="00245BEF">
        <w:rPr>
          <w:bCs/>
          <w:sz w:val="24"/>
          <w:szCs w:val="24"/>
        </w:rPr>
        <w:t>, from June 30, 2023 to July 30, 20</w:t>
      </w:r>
      <w:r w:rsidR="00261AFC">
        <w:rPr>
          <w:bCs/>
          <w:sz w:val="24"/>
          <w:szCs w:val="24"/>
        </w:rPr>
        <w:t>32</w:t>
      </w:r>
      <w:r w:rsidR="00245BEF">
        <w:rPr>
          <w:bCs/>
          <w:sz w:val="24"/>
          <w:szCs w:val="24"/>
        </w:rPr>
        <w:t xml:space="preserve">; </w:t>
      </w:r>
    </w:p>
    <w:p w14:paraId="757ED0AE" w14:textId="77777777" w:rsidR="00F1494F" w:rsidRDefault="00485F83" w:rsidP="00F921A9">
      <w:pPr>
        <w:ind w:left="1440" w:hanging="1440"/>
        <w:jc w:val="both"/>
        <w:rPr>
          <w:b/>
          <w:sz w:val="24"/>
          <w:szCs w:val="24"/>
        </w:rPr>
      </w:pPr>
      <w:r>
        <w:rPr>
          <w:b/>
          <w:sz w:val="24"/>
          <w:szCs w:val="24"/>
        </w:rPr>
        <w:t>Whereas:</w:t>
      </w:r>
      <w:r w:rsidR="00F1494F">
        <w:rPr>
          <w:b/>
          <w:sz w:val="24"/>
          <w:szCs w:val="24"/>
        </w:rPr>
        <w:tab/>
      </w:r>
      <w:r w:rsidR="00F1494F">
        <w:rPr>
          <w:bCs/>
          <w:sz w:val="24"/>
          <w:szCs w:val="24"/>
        </w:rPr>
        <w:t xml:space="preserve">Extending the duration of Kittitas County’s credit is not a new tax, nor is it extending a tax; </w:t>
      </w:r>
    </w:p>
    <w:p w14:paraId="1D18A570" w14:textId="77777777" w:rsidR="00485F83" w:rsidRDefault="00F1494F" w:rsidP="00F921A9">
      <w:pPr>
        <w:ind w:left="1440" w:hanging="1440"/>
        <w:jc w:val="both"/>
        <w:rPr>
          <w:bCs/>
          <w:sz w:val="24"/>
          <w:szCs w:val="24"/>
        </w:rPr>
      </w:pPr>
      <w:r>
        <w:rPr>
          <w:b/>
          <w:sz w:val="24"/>
          <w:szCs w:val="24"/>
        </w:rPr>
        <w:t>Whereas:</w:t>
      </w:r>
      <w:r>
        <w:rPr>
          <w:b/>
          <w:sz w:val="24"/>
          <w:szCs w:val="24"/>
        </w:rPr>
        <w:tab/>
      </w:r>
      <w:r w:rsidR="00485F83">
        <w:rPr>
          <w:bCs/>
          <w:sz w:val="24"/>
          <w:szCs w:val="24"/>
        </w:rPr>
        <w:t xml:space="preserve">If Kittitas County does not extend the duration of its credit, this would not result in a decrease in the total tax rate, but would instead mean </w:t>
      </w:r>
      <w:r w:rsidR="007F282C">
        <w:rPr>
          <w:bCs/>
          <w:sz w:val="24"/>
          <w:szCs w:val="24"/>
        </w:rPr>
        <w:t xml:space="preserve">the State would </w:t>
      </w:r>
      <w:r>
        <w:rPr>
          <w:bCs/>
          <w:sz w:val="24"/>
          <w:szCs w:val="24"/>
        </w:rPr>
        <w:t xml:space="preserve">control </w:t>
      </w:r>
      <w:r w:rsidR="007F282C">
        <w:rPr>
          <w:bCs/>
          <w:sz w:val="24"/>
          <w:szCs w:val="24"/>
        </w:rPr>
        <w:t xml:space="preserve">all future sales and use tax </w:t>
      </w:r>
      <w:r>
        <w:rPr>
          <w:bCs/>
          <w:sz w:val="24"/>
          <w:szCs w:val="24"/>
        </w:rPr>
        <w:t>revenue</w:t>
      </w:r>
      <w:r w:rsidR="00485F83">
        <w:rPr>
          <w:bCs/>
          <w:sz w:val="24"/>
          <w:szCs w:val="24"/>
        </w:rPr>
        <w:t>;</w:t>
      </w:r>
    </w:p>
    <w:p w14:paraId="558F87D6" w14:textId="77777777" w:rsidR="00307A69" w:rsidRPr="00485F83" w:rsidRDefault="00307A69" w:rsidP="00F921A9">
      <w:pPr>
        <w:ind w:left="1440" w:hanging="1440"/>
        <w:jc w:val="both"/>
        <w:rPr>
          <w:bCs/>
          <w:sz w:val="24"/>
          <w:szCs w:val="24"/>
        </w:rPr>
      </w:pPr>
      <w:r>
        <w:rPr>
          <w:b/>
          <w:sz w:val="24"/>
          <w:szCs w:val="24"/>
        </w:rPr>
        <w:t>Whereas:</w:t>
      </w:r>
      <w:r w:rsidR="00485F83">
        <w:rPr>
          <w:b/>
          <w:sz w:val="24"/>
          <w:szCs w:val="24"/>
        </w:rPr>
        <w:tab/>
      </w:r>
      <w:r w:rsidR="00485F83">
        <w:rPr>
          <w:bCs/>
          <w:sz w:val="24"/>
          <w:szCs w:val="24"/>
        </w:rPr>
        <w:t>Kittitas County</w:t>
      </w:r>
      <w:r w:rsidR="007F282C">
        <w:rPr>
          <w:bCs/>
          <w:sz w:val="24"/>
          <w:szCs w:val="24"/>
        </w:rPr>
        <w:t xml:space="preserve"> uses </w:t>
      </w:r>
      <w:r w:rsidR="00261AFC">
        <w:rPr>
          <w:bCs/>
          <w:sz w:val="24"/>
          <w:szCs w:val="24"/>
        </w:rPr>
        <w:t xml:space="preserve">its credit </w:t>
      </w:r>
      <w:r w:rsidR="007F282C">
        <w:rPr>
          <w:bCs/>
          <w:sz w:val="24"/>
          <w:szCs w:val="24"/>
        </w:rPr>
        <w:t>to fund local projects that benefit</w:t>
      </w:r>
      <w:r w:rsidR="00F1494F">
        <w:rPr>
          <w:bCs/>
          <w:sz w:val="24"/>
          <w:szCs w:val="24"/>
        </w:rPr>
        <w:t xml:space="preserve"> Kittitas County by encouraging further economic development</w:t>
      </w:r>
      <w:r w:rsidR="002F45BC">
        <w:rPr>
          <w:bCs/>
          <w:sz w:val="24"/>
          <w:szCs w:val="24"/>
        </w:rPr>
        <w:t xml:space="preserve"> of Kittitas County</w:t>
      </w:r>
      <w:r w:rsidR="00F1494F">
        <w:rPr>
          <w:bCs/>
          <w:sz w:val="24"/>
          <w:szCs w:val="24"/>
        </w:rPr>
        <w:t>;</w:t>
      </w:r>
    </w:p>
    <w:p w14:paraId="7E5B07E3" w14:textId="77777777" w:rsidR="00F921A9" w:rsidRDefault="00F921A9" w:rsidP="007A7D51">
      <w:pPr>
        <w:ind w:left="1440" w:hanging="1440"/>
        <w:jc w:val="both"/>
        <w:rPr>
          <w:sz w:val="24"/>
          <w:szCs w:val="24"/>
        </w:rPr>
      </w:pPr>
      <w:r>
        <w:rPr>
          <w:sz w:val="24"/>
          <w:szCs w:val="24"/>
        </w:rPr>
        <w:t xml:space="preserve"> </w:t>
      </w:r>
    </w:p>
    <w:p w14:paraId="054A85EE" w14:textId="77777777" w:rsidR="00261AFC" w:rsidRDefault="007A7D51" w:rsidP="00AD1507">
      <w:pPr>
        <w:jc w:val="both"/>
        <w:rPr>
          <w:sz w:val="24"/>
          <w:szCs w:val="24"/>
        </w:rPr>
      </w:pPr>
      <w:r>
        <w:rPr>
          <w:b/>
          <w:sz w:val="24"/>
          <w:szCs w:val="24"/>
        </w:rPr>
        <w:lastRenderedPageBreak/>
        <w:t>NOW, THEREFORE, BE IT ORDAINED</w:t>
      </w:r>
      <w:r w:rsidR="00AD1507">
        <w:rPr>
          <w:b/>
          <w:sz w:val="24"/>
          <w:szCs w:val="24"/>
        </w:rPr>
        <w:t>,</w:t>
      </w:r>
      <w:r w:rsidR="00784F75">
        <w:rPr>
          <w:sz w:val="24"/>
          <w:szCs w:val="24"/>
        </w:rPr>
        <w:t xml:space="preserve"> </w:t>
      </w:r>
      <w:r w:rsidR="00261AFC">
        <w:rPr>
          <w:sz w:val="24"/>
          <w:szCs w:val="24"/>
        </w:rPr>
        <w:t>the Board of Kittitas County Commissioners will extend the imposition of its credit of .09% against the</w:t>
      </w:r>
      <w:r w:rsidR="00261AFC">
        <w:rPr>
          <w:bCs/>
          <w:sz w:val="24"/>
          <w:szCs w:val="24"/>
        </w:rPr>
        <w:t xml:space="preserve"> </w:t>
      </w:r>
      <w:r w:rsidR="00F6178E">
        <w:rPr>
          <w:bCs/>
          <w:sz w:val="24"/>
          <w:szCs w:val="24"/>
        </w:rPr>
        <w:t xml:space="preserve">State’s </w:t>
      </w:r>
      <w:r w:rsidR="00261AFC">
        <w:rPr>
          <w:bCs/>
          <w:sz w:val="24"/>
          <w:szCs w:val="24"/>
        </w:rPr>
        <w:t>sales and use tax to July 30, 2032, so that Kittitas County can</w:t>
      </w:r>
      <w:r w:rsidR="00017187">
        <w:rPr>
          <w:bCs/>
          <w:sz w:val="24"/>
          <w:szCs w:val="24"/>
        </w:rPr>
        <w:t xml:space="preserve"> continue to fund</w:t>
      </w:r>
      <w:r w:rsidR="00261AFC">
        <w:rPr>
          <w:bCs/>
          <w:sz w:val="24"/>
          <w:szCs w:val="24"/>
        </w:rPr>
        <w:t xml:space="preserve"> local economic development projects</w:t>
      </w:r>
      <w:r w:rsidR="0029441F">
        <w:rPr>
          <w:bCs/>
          <w:sz w:val="24"/>
          <w:szCs w:val="24"/>
        </w:rPr>
        <w:t>;</w:t>
      </w:r>
    </w:p>
    <w:p w14:paraId="1700B5AF" w14:textId="77777777" w:rsidR="007A7D51" w:rsidRDefault="007E54AD" w:rsidP="00AD1507">
      <w:pPr>
        <w:jc w:val="both"/>
        <w:rPr>
          <w:sz w:val="24"/>
          <w:szCs w:val="24"/>
        </w:rPr>
      </w:pPr>
      <w:r>
        <w:rPr>
          <w:b/>
          <w:sz w:val="24"/>
          <w:szCs w:val="24"/>
        </w:rPr>
        <w:t>BE IT ALSO ORDAINED</w:t>
      </w:r>
      <w:r>
        <w:rPr>
          <w:sz w:val="24"/>
          <w:szCs w:val="24"/>
        </w:rPr>
        <w:t xml:space="preserve">, </w:t>
      </w:r>
      <w:r w:rsidR="00784F75">
        <w:rPr>
          <w:sz w:val="24"/>
          <w:szCs w:val="24"/>
        </w:rPr>
        <w:t>Kittitas</w:t>
      </w:r>
      <w:r w:rsidR="00181E8C">
        <w:rPr>
          <w:sz w:val="24"/>
          <w:szCs w:val="24"/>
        </w:rPr>
        <w:t xml:space="preserve"> County Code Section 3.0</w:t>
      </w:r>
      <w:r>
        <w:rPr>
          <w:sz w:val="24"/>
          <w:szCs w:val="24"/>
        </w:rPr>
        <w:t>5</w:t>
      </w:r>
      <w:r w:rsidR="00181E8C">
        <w:rPr>
          <w:sz w:val="24"/>
          <w:szCs w:val="24"/>
        </w:rPr>
        <w:t>.0</w:t>
      </w:r>
      <w:r>
        <w:rPr>
          <w:sz w:val="24"/>
          <w:szCs w:val="24"/>
        </w:rPr>
        <w:t>6</w:t>
      </w:r>
      <w:r w:rsidR="00181E8C">
        <w:rPr>
          <w:sz w:val="24"/>
          <w:szCs w:val="24"/>
        </w:rPr>
        <w:t>0 shall be</w:t>
      </w:r>
      <w:r w:rsidR="00784F75">
        <w:rPr>
          <w:sz w:val="24"/>
          <w:szCs w:val="24"/>
        </w:rPr>
        <w:t xml:space="preserve"> amended to </w:t>
      </w:r>
      <w:r w:rsidR="00181E8C">
        <w:rPr>
          <w:sz w:val="24"/>
          <w:szCs w:val="24"/>
        </w:rPr>
        <w:t>reflect th</w:t>
      </w:r>
      <w:r>
        <w:rPr>
          <w:sz w:val="24"/>
          <w:szCs w:val="24"/>
        </w:rPr>
        <w:t>is</w:t>
      </w:r>
      <w:r w:rsidR="00181E8C">
        <w:rPr>
          <w:sz w:val="24"/>
          <w:szCs w:val="24"/>
        </w:rPr>
        <w:t xml:space="preserve"> </w:t>
      </w:r>
      <w:r w:rsidR="00AD799F">
        <w:rPr>
          <w:sz w:val="24"/>
          <w:szCs w:val="24"/>
        </w:rPr>
        <w:t>extension</w:t>
      </w:r>
      <w:r w:rsidR="00E21094">
        <w:rPr>
          <w:sz w:val="24"/>
          <w:szCs w:val="24"/>
        </w:rPr>
        <w:t>, and shall read</w:t>
      </w:r>
      <w:r w:rsidR="0052223B">
        <w:rPr>
          <w:sz w:val="24"/>
          <w:szCs w:val="24"/>
        </w:rPr>
        <w:t xml:space="preserve">, </w:t>
      </w:r>
      <w:r w:rsidR="0052223B">
        <w:rPr>
          <w:i/>
          <w:sz w:val="24"/>
          <w:szCs w:val="24"/>
          <w:u w:val="single"/>
        </w:rPr>
        <w:t>in pertinent part</w:t>
      </w:r>
      <w:r w:rsidR="0052223B">
        <w:rPr>
          <w:sz w:val="24"/>
          <w:szCs w:val="24"/>
        </w:rPr>
        <w:t>, (a</w:t>
      </w:r>
      <w:r w:rsidR="0052223B" w:rsidRPr="00B11A0C">
        <w:rPr>
          <w:sz w:val="24"/>
          <w:szCs w:val="24"/>
        </w:rPr>
        <w:t xml:space="preserve">dditions to this text are shown by </w:t>
      </w:r>
      <w:r w:rsidR="0052223B" w:rsidRPr="00B11A0C">
        <w:rPr>
          <w:sz w:val="24"/>
          <w:szCs w:val="24"/>
          <w:u w:val="single"/>
        </w:rPr>
        <w:t>underline</w:t>
      </w:r>
      <w:r w:rsidR="0052223B">
        <w:rPr>
          <w:sz w:val="24"/>
          <w:szCs w:val="24"/>
        </w:rPr>
        <w:t xml:space="preserve"> and deletions by </w:t>
      </w:r>
      <w:r w:rsidR="0052223B" w:rsidRPr="00B11A0C">
        <w:rPr>
          <w:strike/>
          <w:sz w:val="24"/>
          <w:szCs w:val="24"/>
        </w:rPr>
        <w:t>strikeout</w:t>
      </w:r>
      <w:r w:rsidR="0052223B">
        <w:rPr>
          <w:sz w:val="24"/>
          <w:szCs w:val="24"/>
        </w:rPr>
        <w:t>; the rest of chapter 3.0</w:t>
      </w:r>
      <w:r>
        <w:rPr>
          <w:sz w:val="24"/>
          <w:szCs w:val="24"/>
        </w:rPr>
        <w:t>5</w:t>
      </w:r>
      <w:r w:rsidR="0052223B">
        <w:rPr>
          <w:sz w:val="24"/>
          <w:szCs w:val="24"/>
        </w:rPr>
        <w:t xml:space="preserve"> shall remain in full force and effect)</w:t>
      </w:r>
      <w:r w:rsidR="00E21094">
        <w:rPr>
          <w:sz w:val="24"/>
          <w:szCs w:val="24"/>
        </w:rPr>
        <w:t xml:space="preserve"> as follows:</w:t>
      </w:r>
    </w:p>
    <w:p w14:paraId="1146B339" w14:textId="77777777" w:rsidR="00E21094" w:rsidRDefault="00E21094" w:rsidP="00DD0B22">
      <w:pPr>
        <w:ind w:left="720"/>
        <w:jc w:val="both"/>
        <w:rPr>
          <w:sz w:val="24"/>
          <w:szCs w:val="24"/>
        </w:rPr>
      </w:pPr>
      <w:r>
        <w:rPr>
          <w:sz w:val="24"/>
          <w:szCs w:val="24"/>
          <w:u w:val="single"/>
        </w:rPr>
        <w:t>3.0</w:t>
      </w:r>
      <w:r w:rsidR="00F6178E">
        <w:rPr>
          <w:sz w:val="24"/>
          <w:szCs w:val="24"/>
          <w:u w:val="single"/>
        </w:rPr>
        <w:t>5</w:t>
      </w:r>
      <w:r>
        <w:rPr>
          <w:sz w:val="24"/>
          <w:szCs w:val="24"/>
          <w:u w:val="single"/>
        </w:rPr>
        <w:t>.0</w:t>
      </w:r>
      <w:r w:rsidR="00F6178E">
        <w:rPr>
          <w:sz w:val="24"/>
          <w:szCs w:val="24"/>
          <w:u w:val="single"/>
        </w:rPr>
        <w:t>6</w:t>
      </w:r>
      <w:r>
        <w:rPr>
          <w:sz w:val="24"/>
          <w:szCs w:val="24"/>
          <w:u w:val="single"/>
        </w:rPr>
        <w:t>0.</w:t>
      </w:r>
      <w:r>
        <w:rPr>
          <w:sz w:val="24"/>
          <w:szCs w:val="24"/>
        </w:rPr>
        <w:tab/>
      </w:r>
      <w:r>
        <w:rPr>
          <w:sz w:val="24"/>
          <w:szCs w:val="24"/>
          <w:u w:val="single"/>
        </w:rPr>
        <w:t xml:space="preserve">Effective </w:t>
      </w:r>
      <w:r w:rsidRPr="00F6178E">
        <w:rPr>
          <w:sz w:val="24"/>
          <w:szCs w:val="24"/>
          <w:u w:val="single"/>
        </w:rPr>
        <w:t>Date and Expiration Date</w:t>
      </w:r>
      <w:r>
        <w:rPr>
          <w:sz w:val="24"/>
          <w:szCs w:val="24"/>
          <w:u w:val="single"/>
        </w:rPr>
        <w:t>.</w:t>
      </w:r>
      <w:r w:rsidR="002C3982">
        <w:rPr>
          <w:sz w:val="24"/>
          <w:szCs w:val="24"/>
        </w:rPr>
        <w:t xml:space="preserve">  </w:t>
      </w:r>
      <w:r w:rsidR="00F6178E">
        <w:rPr>
          <w:sz w:val="24"/>
          <w:szCs w:val="24"/>
        </w:rPr>
        <w:t xml:space="preserve">The tax imposed by KCC 3.05.010 shall take effect August 1, 2007 and shall expire </w:t>
      </w:r>
      <w:r w:rsidR="00F6178E" w:rsidRPr="00F6178E">
        <w:rPr>
          <w:strike/>
          <w:sz w:val="24"/>
          <w:szCs w:val="24"/>
        </w:rPr>
        <w:t>June 30, 2023</w:t>
      </w:r>
      <w:r w:rsidR="00F6178E">
        <w:rPr>
          <w:sz w:val="24"/>
          <w:szCs w:val="24"/>
        </w:rPr>
        <w:t xml:space="preserve"> </w:t>
      </w:r>
      <w:r w:rsidR="00F6178E" w:rsidRPr="00F6178E">
        <w:rPr>
          <w:sz w:val="24"/>
          <w:szCs w:val="24"/>
          <w:u w:val="single"/>
        </w:rPr>
        <w:t>July 30, 2032</w:t>
      </w:r>
      <w:r w:rsidR="00F6178E">
        <w:rPr>
          <w:sz w:val="24"/>
          <w:szCs w:val="24"/>
        </w:rPr>
        <w:t>.</w:t>
      </w:r>
    </w:p>
    <w:p w14:paraId="60565178" w14:textId="77777777" w:rsidR="00AD1507" w:rsidRDefault="00AD1507" w:rsidP="00B124C3">
      <w:pPr>
        <w:jc w:val="both"/>
        <w:rPr>
          <w:b/>
          <w:sz w:val="24"/>
          <w:szCs w:val="24"/>
        </w:rPr>
      </w:pPr>
      <w:r>
        <w:rPr>
          <w:b/>
          <w:sz w:val="24"/>
          <w:szCs w:val="24"/>
        </w:rPr>
        <w:t xml:space="preserve">BE IT </w:t>
      </w:r>
      <w:r w:rsidR="006D6B48">
        <w:rPr>
          <w:b/>
          <w:sz w:val="24"/>
          <w:szCs w:val="24"/>
        </w:rPr>
        <w:t>ALSO</w:t>
      </w:r>
      <w:r>
        <w:rPr>
          <w:b/>
          <w:sz w:val="24"/>
          <w:szCs w:val="24"/>
        </w:rPr>
        <w:t xml:space="preserve"> ORDAINED</w:t>
      </w:r>
      <w:r w:rsidR="0020054D">
        <w:rPr>
          <w:sz w:val="24"/>
          <w:szCs w:val="24"/>
        </w:rPr>
        <w:t>, the Information Technology Department is charged with incorporating and updating the amendment authorized herein on the Kittitas County web page.</w:t>
      </w:r>
      <w:r>
        <w:rPr>
          <w:b/>
          <w:sz w:val="24"/>
          <w:szCs w:val="24"/>
        </w:rPr>
        <w:t xml:space="preserve"> </w:t>
      </w:r>
    </w:p>
    <w:p w14:paraId="6A805889" w14:textId="77777777" w:rsidR="006D6B48" w:rsidRPr="006D6B48" w:rsidRDefault="006D6B48" w:rsidP="00B124C3">
      <w:pPr>
        <w:jc w:val="both"/>
        <w:rPr>
          <w:sz w:val="24"/>
          <w:szCs w:val="24"/>
        </w:rPr>
      </w:pPr>
      <w:r>
        <w:rPr>
          <w:b/>
          <w:sz w:val="24"/>
          <w:szCs w:val="24"/>
        </w:rPr>
        <w:t>BE IT FURTHER ORDAINED</w:t>
      </w:r>
      <w:r>
        <w:rPr>
          <w:sz w:val="24"/>
          <w:szCs w:val="24"/>
        </w:rPr>
        <w:t xml:space="preserve">, </w:t>
      </w:r>
      <w:r w:rsidR="00241384">
        <w:rPr>
          <w:sz w:val="24"/>
          <w:szCs w:val="24"/>
        </w:rPr>
        <w:t xml:space="preserve">the Prosecuting Attorney’s Office is charged with correcting any scrivener’s errors arising out of the amendment process.  No further authorization will be needed from the Kittitas County Board of Commissioners for the Prosecuting Attorney’s Office to effect correction of scrivener’s errors relating to this Ordinance.  </w:t>
      </w:r>
    </w:p>
    <w:p w14:paraId="58D167D8" w14:textId="77777777" w:rsidR="00D61CD0" w:rsidRDefault="00D61CD0" w:rsidP="00B124C3">
      <w:pPr>
        <w:jc w:val="both"/>
        <w:rPr>
          <w:sz w:val="24"/>
          <w:szCs w:val="24"/>
        </w:rPr>
      </w:pPr>
      <w:r>
        <w:rPr>
          <w:sz w:val="24"/>
          <w:szCs w:val="24"/>
        </w:rPr>
        <w:tab/>
      </w:r>
      <w:r>
        <w:rPr>
          <w:sz w:val="24"/>
          <w:szCs w:val="24"/>
        </w:rPr>
        <w:tab/>
      </w:r>
      <w:r w:rsidR="009D0484">
        <w:rPr>
          <w:sz w:val="24"/>
          <w:szCs w:val="24"/>
        </w:rPr>
        <w:t>ADOPTED</w:t>
      </w:r>
      <w:r>
        <w:rPr>
          <w:sz w:val="24"/>
          <w:szCs w:val="24"/>
        </w:rPr>
        <w:t xml:space="preserve"> this ______ day of ______________, 20</w:t>
      </w:r>
      <w:r w:rsidR="0052223B">
        <w:rPr>
          <w:sz w:val="24"/>
          <w:szCs w:val="24"/>
        </w:rPr>
        <w:t>20</w:t>
      </w:r>
      <w:r>
        <w:rPr>
          <w:sz w:val="24"/>
          <w:szCs w:val="24"/>
        </w:rPr>
        <w:t>, at Ellensburg, Washington.</w:t>
      </w:r>
    </w:p>
    <w:p w14:paraId="7489AEC5" w14:textId="77777777" w:rsidR="00D61CD0" w:rsidRPr="009D0484" w:rsidRDefault="00D61CD0" w:rsidP="00D61CD0">
      <w:pPr>
        <w:spacing w:after="0" w:line="240" w:lineRule="auto"/>
        <w:jc w:val="both"/>
        <w:rPr>
          <w:b/>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sidRPr="009D0484">
        <w:rPr>
          <w:b/>
          <w:sz w:val="24"/>
          <w:szCs w:val="24"/>
        </w:rPr>
        <w:t>BOARD OF COUNTY COMMISSIONERS</w:t>
      </w:r>
    </w:p>
    <w:p w14:paraId="6102AB95" w14:textId="77777777" w:rsidR="00D61CD0" w:rsidRDefault="00D61CD0" w:rsidP="00D61CD0">
      <w:pPr>
        <w:spacing w:after="0" w:line="240" w:lineRule="auto"/>
        <w:jc w:val="both"/>
        <w:rPr>
          <w:b/>
          <w:sz w:val="24"/>
          <w:szCs w:val="24"/>
        </w:rPr>
      </w:pPr>
      <w:r w:rsidRPr="009D0484">
        <w:rPr>
          <w:b/>
          <w:sz w:val="24"/>
          <w:szCs w:val="24"/>
        </w:rPr>
        <w:tab/>
      </w:r>
      <w:r w:rsidRPr="009D0484">
        <w:rPr>
          <w:b/>
          <w:sz w:val="24"/>
          <w:szCs w:val="24"/>
        </w:rPr>
        <w:tab/>
      </w:r>
      <w:r w:rsidRPr="009D0484">
        <w:rPr>
          <w:b/>
          <w:sz w:val="24"/>
          <w:szCs w:val="24"/>
        </w:rPr>
        <w:tab/>
      </w:r>
      <w:r w:rsidRPr="009D0484">
        <w:rPr>
          <w:b/>
          <w:sz w:val="24"/>
          <w:szCs w:val="24"/>
        </w:rPr>
        <w:tab/>
      </w:r>
      <w:r w:rsidRPr="009D0484">
        <w:rPr>
          <w:b/>
          <w:sz w:val="24"/>
          <w:szCs w:val="24"/>
        </w:rPr>
        <w:tab/>
      </w:r>
      <w:r w:rsidRPr="009D0484">
        <w:rPr>
          <w:b/>
          <w:sz w:val="24"/>
          <w:szCs w:val="24"/>
        </w:rPr>
        <w:tab/>
        <w:t>KITTITAS COUNTY, WASHINGTON</w:t>
      </w:r>
    </w:p>
    <w:p w14:paraId="3E7D623F" w14:textId="77777777" w:rsidR="00241384" w:rsidRPr="009D0484" w:rsidRDefault="00241384" w:rsidP="00D61CD0">
      <w:pPr>
        <w:spacing w:after="0" w:line="240" w:lineRule="auto"/>
        <w:jc w:val="both"/>
        <w:rPr>
          <w:b/>
          <w:sz w:val="24"/>
          <w:szCs w:val="24"/>
        </w:rPr>
      </w:pPr>
    </w:p>
    <w:p w14:paraId="6B2EF309" w14:textId="77777777" w:rsidR="00D61CD0" w:rsidRDefault="00D61CD0" w:rsidP="00D61CD0">
      <w:pPr>
        <w:spacing w:after="0" w:line="240" w:lineRule="auto"/>
        <w:jc w:val="both"/>
        <w:rPr>
          <w:sz w:val="24"/>
          <w:szCs w:val="24"/>
        </w:rPr>
      </w:pPr>
    </w:p>
    <w:p w14:paraId="032E8C8C" w14:textId="77777777" w:rsidR="00D61CD0" w:rsidRDefault="00D61CD0" w:rsidP="00D61CD0">
      <w:pPr>
        <w:spacing w:after="0" w:line="240" w:lineRule="auto"/>
        <w:jc w:val="both"/>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t>__________________________________</w:t>
      </w:r>
    </w:p>
    <w:p w14:paraId="2BD2761B" w14:textId="77777777" w:rsidR="00D61CD0" w:rsidRDefault="00D61CD0" w:rsidP="00D61CD0">
      <w:pPr>
        <w:spacing w:after="0" w:line="240" w:lineRule="auto"/>
        <w:jc w:val="both"/>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sidR="00D27427">
        <w:rPr>
          <w:sz w:val="24"/>
          <w:szCs w:val="24"/>
        </w:rPr>
        <w:t>Brett Wachsmith</w:t>
      </w:r>
      <w:r>
        <w:rPr>
          <w:sz w:val="24"/>
          <w:szCs w:val="24"/>
        </w:rPr>
        <w:t>, Chair</w:t>
      </w:r>
    </w:p>
    <w:p w14:paraId="4409B9D6" w14:textId="77777777" w:rsidR="00241384" w:rsidRDefault="00241384" w:rsidP="00D61CD0">
      <w:pPr>
        <w:spacing w:after="0" w:line="240" w:lineRule="auto"/>
        <w:jc w:val="both"/>
        <w:rPr>
          <w:sz w:val="24"/>
          <w:szCs w:val="24"/>
        </w:rPr>
      </w:pPr>
    </w:p>
    <w:p w14:paraId="442B10EC" w14:textId="77777777" w:rsidR="00D61CD0" w:rsidRDefault="00D61CD0" w:rsidP="00D61CD0">
      <w:pPr>
        <w:spacing w:after="0" w:line="240" w:lineRule="auto"/>
        <w:jc w:val="both"/>
        <w:rPr>
          <w:sz w:val="24"/>
          <w:szCs w:val="24"/>
        </w:rPr>
      </w:pPr>
    </w:p>
    <w:p w14:paraId="433500D4" w14:textId="77777777" w:rsidR="00D61CD0" w:rsidRDefault="00D61CD0" w:rsidP="00D61CD0">
      <w:pPr>
        <w:spacing w:after="0" w:line="240" w:lineRule="auto"/>
        <w:jc w:val="both"/>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t>__________________________________</w:t>
      </w:r>
    </w:p>
    <w:p w14:paraId="636DAFB6" w14:textId="77777777" w:rsidR="00D61CD0" w:rsidRDefault="00D61CD0" w:rsidP="00D61CD0">
      <w:pPr>
        <w:spacing w:after="0" w:line="240" w:lineRule="auto"/>
        <w:jc w:val="both"/>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sidR="00D27427">
        <w:rPr>
          <w:sz w:val="24"/>
          <w:szCs w:val="24"/>
        </w:rPr>
        <w:t>Laura Osiadacz</w:t>
      </w:r>
      <w:r>
        <w:rPr>
          <w:sz w:val="24"/>
          <w:szCs w:val="24"/>
        </w:rPr>
        <w:t>, Vice-Chair</w:t>
      </w:r>
    </w:p>
    <w:p w14:paraId="01FACC23" w14:textId="77777777" w:rsidR="00D61CD0" w:rsidRDefault="00D61CD0" w:rsidP="00D61CD0">
      <w:pPr>
        <w:spacing w:after="0" w:line="240" w:lineRule="auto"/>
        <w:jc w:val="both"/>
        <w:rPr>
          <w:sz w:val="24"/>
          <w:szCs w:val="24"/>
        </w:rPr>
      </w:pPr>
    </w:p>
    <w:p w14:paraId="0D76073A" w14:textId="77777777" w:rsidR="00D61CD0" w:rsidRDefault="00D61CD0" w:rsidP="00D61CD0">
      <w:pPr>
        <w:spacing w:after="0" w:line="240" w:lineRule="auto"/>
        <w:jc w:val="both"/>
        <w:rPr>
          <w:sz w:val="24"/>
          <w:szCs w:val="24"/>
        </w:rPr>
      </w:pPr>
    </w:p>
    <w:p w14:paraId="03FFEB82" w14:textId="77777777" w:rsidR="00D61CD0" w:rsidRDefault="00D61CD0" w:rsidP="00D61CD0">
      <w:pPr>
        <w:spacing w:after="0" w:line="240" w:lineRule="auto"/>
        <w:jc w:val="both"/>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t>__________________________________</w:t>
      </w:r>
    </w:p>
    <w:p w14:paraId="0BFA7D85" w14:textId="77777777" w:rsidR="00D61CD0" w:rsidRDefault="00D61CD0" w:rsidP="00D61CD0">
      <w:pPr>
        <w:spacing w:after="0" w:line="240" w:lineRule="auto"/>
        <w:jc w:val="both"/>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sidR="00D27427">
        <w:rPr>
          <w:sz w:val="24"/>
          <w:szCs w:val="24"/>
        </w:rPr>
        <w:t>Cory Wright</w:t>
      </w:r>
      <w:r>
        <w:rPr>
          <w:sz w:val="24"/>
          <w:szCs w:val="24"/>
        </w:rPr>
        <w:t>, Commissioner</w:t>
      </w:r>
    </w:p>
    <w:p w14:paraId="23AE2000" w14:textId="77777777" w:rsidR="00D61CD0" w:rsidRDefault="00D61CD0" w:rsidP="00D61CD0">
      <w:pPr>
        <w:spacing w:after="0" w:line="240" w:lineRule="auto"/>
        <w:jc w:val="both"/>
        <w:rPr>
          <w:sz w:val="24"/>
          <w:szCs w:val="24"/>
        </w:rPr>
      </w:pPr>
    </w:p>
    <w:p w14:paraId="6A0E5AD1" w14:textId="77777777" w:rsidR="00D61CD0" w:rsidRDefault="00D61CD0" w:rsidP="00D61CD0">
      <w:pPr>
        <w:spacing w:after="0" w:line="240" w:lineRule="auto"/>
        <w:jc w:val="both"/>
        <w:rPr>
          <w:sz w:val="24"/>
          <w:szCs w:val="24"/>
        </w:rPr>
      </w:pPr>
    </w:p>
    <w:p w14:paraId="43BEF451" w14:textId="77777777" w:rsidR="00D61CD0" w:rsidRDefault="00D61CD0" w:rsidP="00D61CD0">
      <w:pPr>
        <w:spacing w:after="0" w:line="240" w:lineRule="auto"/>
        <w:jc w:val="both"/>
        <w:rPr>
          <w:sz w:val="24"/>
          <w:szCs w:val="24"/>
        </w:rPr>
      </w:pPr>
      <w:r>
        <w:rPr>
          <w:sz w:val="24"/>
          <w:szCs w:val="24"/>
        </w:rPr>
        <w:tab/>
        <w:t>ATTEST</w:t>
      </w:r>
    </w:p>
    <w:p w14:paraId="0FAFB2F3" w14:textId="77777777" w:rsidR="00D61CD0" w:rsidRDefault="00D61CD0" w:rsidP="00D61CD0">
      <w:pPr>
        <w:spacing w:after="0" w:line="240" w:lineRule="auto"/>
        <w:jc w:val="both"/>
        <w:rPr>
          <w:sz w:val="24"/>
          <w:szCs w:val="24"/>
        </w:rPr>
      </w:pPr>
    </w:p>
    <w:p w14:paraId="6270E0DA" w14:textId="77777777" w:rsidR="00D61CD0" w:rsidRDefault="00D61CD0" w:rsidP="00D61CD0">
      <w:pPr>
        <w:spacing w:after="0" w:line="240" w:lineRule="auto"/>
        <w:jc w:val="both"/>
        <w:rPr>
          <w:sz w:val="24"/>
          <w:szCs w:val="24"/>
        </w:rPr>
      </w:pPr>
    </w:p>
    <w:p w14:paraId="1F6EFD77" w14:textId="77777777" w:rsidR="00D61CD0" w:rsidRDefault="00D61CD0" w:rsidP="00D61CD0">
      <w:pPr>
        <w:spacing w:after="0" w:line="240" w:lineRule="auto"/>
        <w:jc w:val="both"/>
        <w:rPr>
          <w:sz w:val="24"/>
          <w:szCs w:val="24"/>
        </w:rPr>
      </w:pPr>
      <w:r>
        <w:rPr>
          <w:sz w:val="24"/>
          <w:szCs w:val="24"/>
        </w:rPr>
        <w:tab/>
        <w:t>__________________________________</w:t>
      </w:r>
    </w:p>
    <w:p w14:paraId="7FFE71C7" w14:textId="77777777" w:rsidR="00D61CD0" w:rsidRDefault="00D61CD0" w:rsidP="00D61CD0">
      <w:pPr>
        <w:spacing w:after="0" w:line="240" w:lineRule="auto"/>
        <w:jc w:val="both"/>
        <w:rPr>
          <w:sz w:val="24"/>
          <w:szCs w:val="24"/>
        </w:rPr>
      </w:pPr>
      <w:r>
        <w:rPr>
          <w:sz w:val="24"/>
          <w:szCs w:val="24"/>
        </w:rPr>
        <w:tab/>
        <w:t>Clerk of the Board</w:t>
      </w:r>
    </w:p>
    <w:p w14:paraId="5F5FDE4B" w14:textId="77777777" w:rsidR="00D61CD0" w:rsidRPr="00E21094" w:rsidRDefault="00D61CD0" w:rsidP="00B124C3">
      <w:pPr>
        <w:jc w:val="both"/>
        <w:rPr>
          <w:sz w:val="24"/>
          <w:szCs w:val="24"/>
        </w:rPr>
      </w:pPr>
    </w:p>
    <w:sectPr w:rsidR="00D61CD0" w:rsidRPr="00E21094">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20C32E" w14:textId="77777777" w:rsidR="009A6672" w:rsidRDefault="009A6672" w:rsidP="001D4128">
      <w:pPr>
        <w:spacing w:after="0" w:line="240" w:lineRule="auto"/>
      </w:pPr>
      <w:r>
        <w:separator/>
      </w:r>
    </w:p>
  </w:endnote>
  <w:endnote w:type="continuationSeparator" w:id="0">
    <w:p w14:paraId="54885004" w14:textId="77777777" w:rsidR="009A6672" w:rsidRDefault="009A6672" w:rsidP="001D41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91429620"/>
      <w:docPartObj>
        <w:docPartGallery w:val="Page Numbers (Bottom of Page)"/>
        <w:docPartUnique/>
      </w:docPartObj>
    </w:sdtPr>
    <w:sdtEndPr/>
    <w:sdtContent>
      <w:sdt>
        <w:sdtPr>
          <w:id w:val="1728636285"/>
          <w:docPartObj>
            <w:docPartGallery w:val="Page Numbers (Top of Page)"/>
            <w:docPartUnique/>
          </w:docPartObj>
        </w:sdtPr>
        <w:sdtEndPr/>
        <w:sdtContent>
          <w:p w14:paraId="7BDFDEF3" w14:textId="77777777" w:rsidR="001D4128" w:rsidRDefault="001D4128">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56790C35" w14:textId="77777777" w:rsidR="001D4128" w:rsidRDefault="001D412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5B1B22" w14:textId="77777777" w:rsidR="009A6672" w:rsidRDefault="009A6672" w:rsidP="001D4128">
      <w:pPr>
        <w:spacing w:after="0" w:line="240" w:lineRule="auto"/>
      </w:pPr>
      <w:r>
        <w:separator/>
      </w:r>
    </w:p>
  </w:footnote>
  <w:footnote w:type="continuationSeparator" w:id="0">
    <w:p w14:paraId="53F2CD4F" w14:textId="77777777" w:rsidR="009A6672" w:rsidRDefault="009A6672" w:rsidP="001D412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5D02"/>
    <w:rsid w:val="00017187"/>
    <w:rsid w:val="00020E9C"/>
    <w:rsid w:val="00025915"/>
    <w:rsid w:val="00051DD4"/>
    <w:rsid w:val="000A3F20"/>
    <w:rsid w:val="000C79F5"/>
    <w:rsid w:val="001249B1"/>
    <w:rsid w:val="00144FE8"/>
    <w:rsid w:val="00155214"/>
    <w:rsid w:val="0017535C"/>
    <w:rsid w:val="00181E8C"/>
    <w:rsid w:val="001D4128"/>
    <w:rsid w:val="001D756E"/>
    <w:rsid w:val="0020054D"/>
    <w:rsid w:val="002053BB"/>
    <w:rsid w:val="00241384"/>
    <w:rsid w:val="00245BEF"/>
    <w:rsid w:val="00261AFC"/>
    <w:rsid w:val="0029441F"/>
    <w:rsid w:val="002A29A3"/>
    <w:rsid w:val="002C3982"/>
    <w:rsid w:val="002F45BC"/>
    <w:rsid w:val="00307A69"/>
    <w:rsid w:val="00350807"/>
    <w:rsid w:val="00485F83"/>
    <w:rsid w:val="004E1211"/>
    <w:rsid w:val="0052223B"/>
    <w:rsid w:val="00531B70"/>
    <w:rsid w:val="00592100"/>
    <w:rsid w:val="006229CC"/>
    <w:rsid w:val="006400EF"/>
    <w:rsid w:val="00653D4A"/>
    <w:rsid w:val="00655085"/>
    <w:rsid w:val="006D19DF"/>
    <w:rsid w:val="006D6B48"/>
    <w:rsid w:val="00784F75"/>
    <w:rsid w:val="007912EC"/>
    <w:rsid w:val="007A7D51"/>
    <w:rsid w:val="007E54AD"/>
    <w:rsid w:val="007F282C"/>
    <w:rsid w:val="00873C5B"/>
    <w:rsid w:val="008E50F7"/>
    <w:rsid w:val="00926D7D"/>
    <w:rsid w:val="009311C4"/>
    <w:rsid w:val="00933909"/>
    <w:rsid w:val="00951EE9"/>
    <w:rsid w:val="00993850"/>
    <w:rsid w:val="009A6672"/>
    <w:rsid w:val="009D0484"/>
    <w:rsid w:val="00A243FA"/>
    <w:rsid w:val="00A94DFF"/>
    <w:rsid w:val="00A95D02"/>
    <w:rsid w:val="00AD1507"/>
    <w:rsid w:val="00AD799F"/>
    <w:rsid w:val="00B124C3"/>
    <w:rsid w:val="00B2621B"/>
    <w:rsid w:val="00B42DE7"/>
    <w:rsid w:val="00BA7518"/>
    <w:rsid w:val="00BE624E"/>
    <w:rsid w:val="00BF2FDB"/>
    <w:rsid w:val="00C264C9"/>
    <w:rsid w:val="00D27427"/>
    <w:rsid w:val="00D61CD0"/>
    <w:rsid w:val="00DD0B22"/>
    <w:rsid w:val="00E21094"/>
    <w:rsid w:val="00E4737D"/>
    <w:rsid w:val="00E71409"/>
    <w:rsid w:val="00E8462F"/>
    <w:rsid w:val="00EE6688"/>
    <w:rsid w:val="00F035D6"/>
    <w:rsid w:val="00F1494F"/>
    <w:rsid w:val="00F6178E"/>
    <w:rsid w:val="00F921A9"/>
    <w:rsid w:val="00FB07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53CB7E"/>
  <w15:docId w15:val="{9E55EC7B-5129-4FE8-8F21-2689F8542D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D41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1D4128"/>
  </w:style>
  <w:style w:type="paragraph" w:styleId="Footer">
    <w:name w:val="footer"/>
    <w:basedOn w:val="Normal"/>
    <w:link w:val="FooterChar"/>
    <w:uiPriority w:val="99"/>
    <w:unhideWhenUsed/>
    <w:rsid w:val="001D41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1D41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518</Words>
  <Characters>2959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Kittitas County</Company>
  <LinksUpToDate>false</LinksUpToDate>
  <CharactersWithSpaces>3471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Horner</dc:creator>
  <cp:lastModifiedBy>Christopher Horner</cp:lastModifiedBy>
  <cp:revision>2</cp:revision>
  <cp:lastPrinted>2013-10-09T22:31:00Z</cp:lastPrinted>
  <dcterms:created xsi:type="dcterms:W3CDTF">2020-07-15T00:30:00Z</dcterms:created>
  <dcterms:modified xsi:type="dcterms:W3CDTF">2020-07-15T00:30:00Z</dcterms:modified>
</cp:coreProperties>
</file>